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EA56" w14:textId="77777777" w:rsidR="005C0386" w:rsidRDefault="005C0386" w:rsidP="005C03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73F7A">
        <w:rPr>
          <w:noProof/>
        </w:rPr>
        <w:drawing>
          <wp:inline distT="0" distB="0" distL="0" distR="0" wp14:anchorId="53F6FEA7" wp14:editId="45943D23">
            <wp:extent cx="868017" cy="596054"/>
            <wp:effectExtent l="0" t="0" r="8890" b="0"/>
            <wp:docPr id="1" name="Picture 1" descr="H:\IOPA - Feb2020\Berlin Sans FB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OPA - Feb2020\Berlin Sans FB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98" cy="6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EB915" w14:textId="77777777" w:rsidR="005C0386" w:rsidRPr="00EC015C" w:rsidRDefault="005C0386" w:rsidP="005C03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C015C">
        <w:rPr>
          <w:rFonts w:ascii="Times New Roman" w:hAnsi="Times New Roman" w:cs="Times New Roman"/>
          <w:sz w:val="52"/>
          <w:szCs w:val="52"/>
        </w:rPr>
        <w:t>Institute for Objective Policy Assessment</w:t>
      </w:r>
    </w:p>
    <w:p w14:paraId="6FEF64A5" w14:textId="77777777" w:rsidR="005C0386" w:rsidRDefault="005C0386" w:rsidP="005C03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DF4FE42" w14:textId="77777777" w:rsidR="005C0386" w:rsidRPr="005C0386" w:rsidRDefault="005C0386" w:rsidP="005C03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0386">
        <w:rPr>
          <w:rFonts w:ascii="Times New Roman" w:hAnsi="Times New Roman" w:cs="Times New Roman"/>
          <w:b/>
          <w:sz w:val="40"/>
          <w:szCs w:val="40"/>
          <w:u w:val="single"/>
        </w:rPr>
        <w:t>Launch Priorities</w:t>
      </w:r>
    </w:p>
    <w:p w14:paraId="4ACB0E9B" w14:textId="77777777" w:rsidR="005C0386" w:rsidRDefault="005C0386" w:rsidP="005C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C27F9" w14:textId="77777777" w:rsidR="005C0386" w:rsidRPr="00EC015C" w:rsidRDefault="005C0386" w:rsidP="005C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15C">
        <w:rPr>
          <w:rFonts w:ascii="Times New Roman" w:hAnsi="Times New Roman" w:cs="Times New Roman"/>
          <w:sz w:val="24"/>
          <w:szCs w:val="24"/>
        </w:rPr>
        <w:t>Dr. John Merrifield, IOPA President</w:t>
      </w:r>
    </w:p>
    <w:p w14:paraId="6696693A" w14:textId="02C415D1" w:rsidR="005C0386" w:rsidRDefault="006F1C53" w:rsidP="005C03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5C0386">
        <w:rPr>
          <w:rFonts w:ascii="Times New Roman" w:hAnsi="Times New Roman" w:cs="Times New Roman"/>
          <w:sz w:val="16"/>
          <w:szCs w:val="16"/>
        </w:rPr>
        <w:t>/20/2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334FB3F5" w14:textId="77777777" w:rsidR="005C0386" w:rsidRPr="00594D65" w:rsidRDefault="005C0386" w:rsidP="005C0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3B78856" w14:textId="1D7E1CD2" w:rsidR="005C0386" w:rsidRDefault="005C0386" w:rsidP="005C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some quick, important policy insights I want to give folks a reason to support the IOPA business plan</w:t>
      </w:r>
      <w:r w:rsidR="00266FDC">
        <w:rPr>
          <w:rFonts w:ascii="Times New Roman" w:hAnsi="Times New Roman" w:cs="Times New Roman"/>
          <w:sz w:val="24"/>
          <w:szCs w:val="24"/>
        </w:rPr>
        <w:t xml:space="preserve"> (and/or larger projects)</w:t>
      </w:r>
      <w:r>
        <w:rPr>
          <w:rFonts w:ascii="Times New Roman" w:hAnsi="Times New Roman" w:cs="Times New Roman"/>
          <w:sz w:val="24"/>
          <w:szCs w:val="24"/>
        </w:rPr>
        <w:t xml:space="preserve"> and visit the website regularly; among other things to participate in the online conversation forums that are a key part of the IOPA Assessment process.</w:t>
      </w:r>
    </w:p>
    <w:p w14:paraId="02F605EA" w14:textId="77777777" w:rsidR="005C0386" w:rsidRPr="00266FDC" w:rsidRDefault="005C0386" w:rsidP="005C03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4D9E1A" w14:textId="77777777" w:rsidR="005C0386" w:rsidRDefault="005C0386" w:rsidP="005C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Nearly as compelling a motive in getting some work underway is to bring bright young minds into the IOPA Orbit; capture them so to spea</w:t>
      </w:r>
      <w:r w:rsidR="00CF5C11">
        <w:rPr>
          <w:rFonts w:ascii="Times New Roman" w:hAnsi="Times New Roman" w:cs="Times New Roman"/>
          <w:sz w:val="24"/>
          <w:szCs w:val="24"/>
        </w:rPr>
        <w:t>k.  That</w:t>
      </w:r>
      <w:r>
        <w:rPr>
          <w:rFonts w:ascii="Times New Roman" w:hAnsi="Times New Roman" w:cs="Times New Roman"/>
          <w:sz w:val="24"/>
          <w:szCs w:val="24"/>
        </w:rPr>
        <w:t xml:space="preserve"> will reinforce the first objective of garnering support for the IOPA Business Plan.</w:t>
      </w:r>
    </w:p>
    <w:p w14:paraId="43B718D9" w14:textId="77777777" w:rsidR="009763BC" w:rsidRPr="00266FDC" w:rsidRDefault="009763BC" w:rsidP="005C03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411FA9" w14:textId="7B93F2DD" w:rsidR="009763BC" w:rsidRDefault="009763BC" w:rsidP="005C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dollars</w:t>
      </w:r>
      <w:r w:rsidR="00CF5C11">
        <w:rPr>
          <w:rFonts w:ascii="Times New Roman" w:hAnsi="Times New Roman" w:cs="Times New Roman"/>
          <w:sz w:val="24"/>
          <w:szCs w:val="24"/>
        </w:rPr>
        <w:t xml:space="preserve"> (&lt;$100,000)</w:t>
      </w:r>
      <w:r>
        <w:rPr>
          <w:rFonts w:ascii="Times New Roman" w:hAnsi="Times New Roman" w:cs="Times New Roman"/>
          <w:sz w:val="24"/>
          <w:szCs w:val="24"/>
        </w:rPr>
        <w:t xml:space="preserve"> will facilitate (for each see </w:t>
      </w:r>
      <w:r w:rsidR="006F1C53">
        <w:rPr>
          <w:rFonts w:ascii="Times New Roman" w:hAnsi="Times New Roman" w:cs="Times New Roman"/>
          <w:sz w:val="24"/>
          <w:szCs w:val="24"/>
        </w:rPr>
        <w:t>the ‘Why IOPA is Needed’</w:t>
      </w:r>
      <w:r>
        <w:rPr>
          <w:rFonts w:ascii="Times New Roman" w:hAnsi="Times New Roman" w:cs="Times New Roman"/>
          <w:sz w:val="24"/>
          <w:szCs w:val="24"/>
        </w:rPr>
        <w:t xml:space="preserve"> for more details):</w:t>
      </w:r>
    </w:p>
    <w:p w14:paraId="776886A2" w14:textId="77777777" w:rsidR="009763BC" w:rsidRDefault="009763BC" w:rsidP="005C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1F8CE" w14:textId="43646C33" w:rsidR="009763BC" w:rsidRPr="006F1C53" w:rsidRDefault="009763BC" w:rsidP="009763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Website construction</w:t>
      </w:r>
      <w:r w:rsidR="00594D65">
        <w:rPr>
          <w:rFonts w:ascii="Times New Roman" w:hAnsi="Times New Roman" w:cs="Times New Roman"/>
          <w:sz w:val="24"/>
          <w:szCs w:val="24"/>
        </w:rPr>
        <w:t>/improvement</w:t>
      </w:r>
    </w:p>
    <w:p w14:paraId="66B2A55D" w14:textId="77777777" w:rsidR="009763BC" w:rsidRPr="006F1C53" w:rsidRDefault="009763BC" w:rsidP="00976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216C4" w14:textId="594B69DA" w:rsidR="002270C0" w:rsidRPr="006F1C53" w:rsidRDefault="009763BC" w:rsidP="002270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Initiate</w:t>
      </w:r>
      <w:r w:rsidR="006F1C53">
        <w:rPr>
          <w:rFonts w:ascii="Times New Roman" w:hAnsi="Times New Roman" w:cs="Times New Roman"/>
          <w:sz w:val="24"/>
          <w:szCs w:val="24"/>
        </w:rPr>
        <w:t xml:space="preserve"> true Audits of various aspects of the</w:t>
      </w:r>
      <w:r w:rsidRPr="006F1C53">
        <w:rPr>
          <w:rFonts w:ascii="Times New Roman" w:hAnsi="Times New Roman" w:cs="Times New Roman"/>
          <w:sz w:val="24"/>
          <w:szCs w:val="24"/>
        </w:rPr>
        <w:t xml:space="preserve"> Climate Change</w:t>
      </w:r>
      <w:r w:rsidR="006F1C53">
        <w:rPr>
          <w:rFonts w:ascii="Times New Roman" w:hAnsi="Times New Roman" w:cs="Times New Roman"/>
          <w:sz w:val="24"/>
          <w:szCs w:val="24"/>
        </w:rPr>
        <w:t xml:space="preserve"> Debate</w:t>
      </w:r>
      <w:r w:rsidRPr="006F1C53">
        <w:rPr>
          <w:rFonts w:ascii="Times New Roman" w:hAnsi="Times New Roman" w:cs="Times New Roman"/>
          <w:sz w:val="24"/>
          <w:szCs w:val="24"/>
        </w:rPr>
        <w:t xml:space="preserve"> </w:t>
      </w:r>
      <w:r w:rsidR="002270C0" w:rsidRPr="006F1C53">
        <w:rPr>
          <w:rFonts w:ascii="Times New Roman" w:hAnsi="Times New Roman" w:cs="Times New Roman"/>
          <w:sz w:val="24"/>
          <w:szCs w:val="24"/>
        </w:rPr>
        <w:t>–</w:t>
      </w:r>
      <w:r w:rsidRPr="006F1C53">
        <w:rPr>
          <w:rFonts w:ascii="Times New Roman" w:hAnsi="Times New Roman" w:cs="Times New Roman"/>
          <w:sz w:val="24"/>
          <w:szCs w:val="24"/>
        </w:rPr>
        <w:t xml:space="preserve"> </w:t>
      </w:r>
      <w:r w:rsidR="006F1C53">
        <w:rPr>
          <w:rFonts w:ascii="Times New Roman" w:hAnsi="Times New Roman" w:cs="Times New Roman"/>
          <w:sz w:val="24"/>
          <w:szCs w:val="24"/>
        </w:rPr>
        <w:t xml:space="preserve">each </w:t>
      </w:r>
      <w:r w:rsidR="002270C0" w:rsidRPr="006F1C53">
        <w:rPr>
          <w:rFonts w:ascii="Times New Roman" w:hAnsi="Times New Roman" w:cs="Times New Roman"/>
          <w:sz w:val="24"/>
          <w:szCs w:val="24"/>
        </w:rPr>
        <w:t xml:space="preserve">can yield some important insights at any initial budget level.  There are many whole stories to tell; some large, some medium, some small.  </w:t>
      </w:r>
    </w:p>
    <w:p w14:paraId="31AC828F" w14:textId="77777777" w:rsidR="006F1C53" w:rsidRPr="006F1C53" w:rsidRDefault="006F1C53" w:rsidP="006F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029DB" w14:textId="77777777" w:rsidR="002270C0" w:rsidRDefault="002270C0" w:rsidP="009763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53">
        <w:rPr>
          <w:rFonts w:ascii="Times New Roman" w:hAnsi="Times New Roman" w:cs="Times New Roman"/>
          <w:sz w:val="24"/>
          <w:szCs w:val="24"/>
        </w:rPr>
        <w:t>Explore ways to decrease leaders’ focus on risks associated with the emergency du jour; get them to take account of risks associated with potential responses to the emergency du jour</w:t>
      </w:r>
      <w:r>
        <w:rPr>
          <w:rFonts w:ascii="Times New Roman" w:hAnsi="Times New Roman" w:cs="Times New Roman"/>
          <w:sz w:val="24"/>
          <w:szCs w:val="24"/>
        </w:rPr>
        <w:t xml:space="preserve"> alongside risk reduction achieved with those potential responses.  The Pandemic has already created considerable interest in this chronic, costly tendency towards over-caution in response to the emergency du jour.</w:t>
      </w:r>
      <w:r w:rsidR="00151CBA">
        <w:rPr>
          <w:rFonts w:ascii="Times New Roman" w:hAnsi="Times New Roman" w:cs="Times New Roman"/>
          <w:sz w:val="24"/>
          <w:szCs w:val="24"/>
        </w:rPr>
        <w:t xml:space="preserve">  It will be easy to cheaply garner a lot of focus on this issue.</w:t>
      </w:r>
    </w:p>
    <w:p w14:paraId="4822896E" w14:textId="77777777" w:rsidR="00151CBA" w:rsidRPr="00354792" w:rsidRDefault="00151CBA" w:rsidP="00151CBA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FFF16C0" w14:textId="77777777" w:rsidR="00C8180E" w:rsidRDefault="00AE74D2" w:rsidP="00AE74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different efficient routes to </w:t>
      </w:r>
      <w:r w:rsidR="00CF5C11">
        <w:rPr>
          <w:rFonts w:ascii="Times New Roman" w:hAnsi="Times New Roman" w:cs="Times New Roman"/>
          <w:sz w:val="24"/>
          <w:szCs w:val="24"/>
        </w:rPr>
        <w:t xml:space="preserve">much-improved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5C11">
        <w:rPr>
          <w:rFonts w:ascii="Times New Roman" w:hAnsi="Times New Roman" w:cs="Times New Roman"/>
          <w:sz w:val="24"/>
          <w:szCs w:val="24"/>
        </w:rPr>
        <w:t>quity in K-12 education.  F</w:t>
      </w:r>
      <w:r w:rsidRPr="00AE74D2">
        <w:rPr>
          <w:rFonts w:ascii="Times New Roman" w:hAnsi="Times New Roman" w:cs="Times New Roman"/>
          <w:sz w:val="24"/>
          <w:szCs w:val="24"/>
        </w:rPr>
        <w:t>ree schooling has been te</w:t>
      </w:r>
      <w:r w:rsidR="00CF5C11">
        <w:rPr>
          <w:rFonts w:ascii="Times New Roman" w:hAnsi="Times New Roman" w:cs="Times New Roman"/>
          <w:sz w:val="24"/>
          <w:szCs w:val="24"/>
        </w:rPr>
        <w:t>rrible equity strategy</w:t>
      </w:r>
      <w:r w:rsidRPr="00AE74D2">
        <w:rPr>
          <w:rFonts w:ascii="Times New Roman" w:hAnsi="Times New Roman" w:cs="Times New Roman"/>
          <w:sz w:val="24"/>
          <w:szCs w:val="24"/>
        </w:rPr>
        <w:t xml:space="preserve">, and terribly inefficient, </w:t>
      </w:r>
      <w:r w:rsidR="00CF5C11">
        <w:rPr>
          <w:rFonts w:ascii="Times New Roman" w:hAnsi="Times New Roman" w:cs="Times New Roman"/>
          <w:sz w:val="24"/>
          <w:szCs w:val="24"/>
        </w:rPr>
        <w:t>but that</w:t>
      </w:r>
      <w:r w:rsidRPr="00AE74D2">
        <w:rPr>
          <w:rFonts w:ascii="Times New Roman" w:hAnsi="Times New Roman" w:cs="Times New Roman"/>
          <w:sz w:val="24"/>
          <w:szCs w:val="24"/>
        </w:rPr>
        <w:t xml:space="preserve"> str</w:t>
      </w:r>
      <w:r w:rsidR="00CF5C11">
        <w:rPr>
          <w:rFonts w:ascii="Times New Roman" w:hAnsi="Times New Roman" w:cs="Times New Roman"/>
          <w:sz w:val="24"/>
          <w:szCs w:val="24"/>
        </w:rPr>
        <w:t xml:space="preserve">ategy persists even </w:t>
      </w:r>
      <w:r w:rsidRPr="00AE74D2">
        <w:rPr>
          <w:rFonts w:ascii="Times New Roman" w:hAnsi="Times New Roman" w:cs="Times New Roman"/>
          <w:sz w:val="24"/>
          <w:szCs w:val="24"/>
        </w:rPr>
        <w:t xml:space="preserve">in </w:t>
      </w:r>
      <w:r w:rsidR="00CF5C11">
        <w:rPr>
          <w:rFonts w:ascii="Times New Roman" w:hAnsi="Times New Roman" w:cs="Times New Roman"/>
          <w:sz w:val="24"/>
          <w:szCs w:val="24"/>
        </w:rPr>
        <w:t xml:space="preserve">most </w:t>
      </w:r>
      <w:r w:rsidRPr="00AE74D2">
        <w:rPr>
          <w:rFonts w:ascii="Times New Roman" w:hAnsi="Times New Roman" w:cs="Times New Roman"/>
          <w:sz w:val="24"/>
          <w:szCs w:val="24"/>
        </w:rPr>
        <w:t xml:space="preserve">proposals to expand schooling options to include alternatives to the assigned traditional public school.  The </w:t>
      </w:r>
      <w:r w:rsidR="00266FDC">
        <w:rPr>
          <w:rFonts w:ascii="Times New Roman" w:hAnsi="Times New Roman" w:cs="Times New Roman"/>
          <w:sz w:val="24"/>
          <w:szCs w:val="24"/>
        </w:rPr>
        <w:t xml:space="preserve">planned </w:t>
      </w:r>
      <w:r w:rsidRPr="00AE74D2">
        <w:rPr>
          <w:rFonts w:ascii="Times New Roman" w:hAnsi="Times New Roman" w:cs="Times New Roman"/>
          <w:sz w:val="24"/>
          <w:szCs w:val="24"/>
        </w:rPr>
        <w:t>exploration</w:t>
      </w:r>
      <w:r w:rsidR="00266FDC">
        <w:rPr>
          <w:rFonts w:ascii="Times New Roman" w:hAnsi="Times New Roman" w:cs="Times New Roman"/>
          <w:sz w:val="24"/>
          <w:szCs w:val="24"/>
        </w:rPr>
        <w:t xml:space="preserve"> will</w:t>
      </w:r>
      <w:r w:rsidRPr="00AE74D2">
        <w:rPr>
          <w:rFonts w:ascii="Times New Roman" w:hAnsi="Times New Roman" w:cs="Times New Roman"/>
          <w:sz w:val="24"/>
          <w:szCs w:val="24"/>
        </w:rPr>
        <w:t xml:space="preserve"> inc</w:t>
      </w:r>
      <w:r w:rsidR="00D76389">
        <w:rPr>
          <w:rFonts w:ascii="Times New Roman" w:hAnsi="Times New Roman" w:cs="Times New Roman"/>
          <w:sz w:val="24"/>
          <w:szCs w:val="24"/>
        </w:rPr>
        <w:t xml:space="preserve">lude the </w:t>
      </w:r>
      <w:r w:rsidRPr="00AE74D2">
        <w:rPr>
          <w:rFonts w:ascii="Times New Roman" w:hAnsi="Times New Roman" w:cs="Times New Roman"/>
          <w:sz w:val="24"/>
          <w:szCs w:val="24"/>
        </w:rPr>
        <w:t xml:space="preserve">messaging </w:t>
      </w:r>
      <w:r w:rsidR="00D76389">
        <w:rPr>
          <w:rFonts w:ascii="Times New Roman" w:hAnsi="Times New Roman" w:cs="Times New Roman"/>
          <w:sz w:val="24"/>
          <w:szCs w:val="24"/>
        </w:rPr>
        <w:t xml:space="preserve">needed </w:t>
      </w:r>
      <w:r w:rsidRPr="00AE74D2">
        <w:rPr>
          <w:rFonts w:ascii="Times New Roman" w:hAnsi="Times New Roman" w:cs="Times New Roman"/>
          <w:sz w:val="24"/>
          <w:szCs w:val="24"/>
        </w:rPr>
        <w:t xml:space="preserve">to get low information voters to consider reform that would yield tuition charges for some schooling supported by taxpayer dollars.  Part of that policy development and messaging is </w:t>
      </w:r>
      <w:r w:rsidR="00CF5C11">
        <w:rPr>
          <w:rFonts w:ascii="Times New Roman" w:hAnsi="Times New Roman" w:cs="Times New Roman"/>
          <w:sz w:val="24"/>
          <w:szCs w:val="24"/>
        </w:rPr>
        <w:t xml:space="preserve">the </w:t>
      </w:r>
      <w:r w:rsidRPr="00AE74D2">
        <w:rPr>
          <w:rFonts w:ascii="Times New Roman" w:hAnsi="Times New Roman" w:cs="Times New Roman"/>
          <w:sz w:val="24"/>
          <w:szCs w:val="24"/>
        </w:rPr>
        <w:t>evidence that ‘free’ schooling is largely a myth, which we know from property value studies.  We can cheaply add to that body of literature (data in hand, already) through a property value study that would measure effects of school choice expansion on property values.</w:t>
      </w:r>
    </w:p>
    <w:p w14:paraId="2818C321" w14:textId="77777777" w:rsidR="00D76389" w:rsidRPr="00354792" w:rsidRDefault="00D76389" w:rsidP="00D76389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9029ABC" w14:textId="50F04D27" w:rsidR="00D76389" w:rsidRDefault="00D76389" w:rsidP="00876D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FDC">
        <w:rPr>
          <w:rFonts w:ascii="Times New Roman" w:hAnsi="Times New Roman" w:cs="Times New Roman"/>
          <w:sz w:val="24"/>
          <w:szCs w:val="24"/>
        </w:rPr>
        <w:t>Initiate an integration of income mobility and income inequality considerations.</w:t>
      </w:r>
      <w:r w:rsidR="007D7A7E" w:rsidRPr="00266FDC">
        <w:rPr>
          <w:rFonts w:ascii="Times New Roman" w:hAnsi="Times New Roman" w:cs="Times New Roman"/>
          <w:sz w:val="24"/>
          <w:szCs w:val="24"/>
        </w:rPr>
        <w:t xml:space="preserve">  A lot of potentially bad policy ideas are being put forth as solutions to income inequality, which does not seem to be a problem (likely the opposite) as long as </w:t>
      </w:r>
      <w:r w:rsidR="00CF5C11">
        <w:rPr>
          <w:rFonts w:ascii="Times New Roman" w:hAnsi="Times New Roman" w:cs="Times New Roman"/>
          <w:sz w:val="24"/>
          <w:szCs w:val="24"/>
        </w:rPr>
        <w:t xml:space="preserve">there is </w:t>
      </w:r>
      <w:r w:rsidR="007D7A7E" w:rsidRPr="00266FDC">
        <w:rPr>
          <w:rFonts w:ascii="Times New Roman" w:hAnsi="Times New Roman" w:cs="Times New Roman"/>
          <w:sz w:val="24"/>
          <w:szCs w:val="24"/>
        </w:rPr>
        <w:t>significant income mobility; that is, lots of income chan</w:t>
      </w:r>
      <w:r w:rsidR="00CF5C11">
        <w:rPr>
          <w:rFonts w:ascii="Times New Roman" w:hAnsi="Times New Roman" w:cs="Times New Roman"/>
          <w:sz w:val="24"/>
          <w:szCs w:val="24"/>
        </w:rPr>
        <w:t>ge during a typical person’s</w:t>
      </w:r>
      <w:r w:rsidR="00354792" w:rsidRPr="00266FDC">
        <w:rPr>
          <w:rFonts w:ascii="Times New Roman" w:hAnsi="Times New Roman" w:cs="Times New Roman"/>
          <w:sz w:val="24"/>
          <w:szCs w:val="24"/>
        </w:rPr>
        <w:t xml:space="preserve"> lifetime, especially for those starting in the bottom levels.  </w:t>
      </w:r>
      <w:r w:rsidR="00CF5C11">
        <w:rPr>
          <w:rFonts w:ascii="Times New Roman" w:hAnsi="Times New Roman" w:cs="Times New Roman"/>
          <w:sz w:val="24"/>
          <w:szCs w:val="24"/>
        </w:rPr>
        <w:t>‘Seem’ means a lot of hypotheses need</w:t>
      </w:r>
      <w:r w:rsidR="00CE05D9">
        <w:rPr>
          <w:rFonts w:ascii="Times New Roman" w:hAnsi="Times New Roman" w:cs="Times New Roman"/>
          <w:sz w:val="24"/>
          <w:szCs w:val="24"/>
        </w:rPr>
        <w:t xml:space="preserve"> delineation and</w:t>
      </w:r>
      <w:r w:rsidR="00CF5C11">
        <w:rPr>
          <w:rFonts w:ascii="Times New Roman" w:hAnsi="Times New Roman" w:cs="Times New Roman"/>
          <w:sz w:val="24"/>
          <w:szCs w:val="24"/>
        </w:rPr>
        <w:t xml:space="preserve"> testing.</w:t>
      </w:r>
    </w:p>
    <w:sectPr w:rsidR="00D76389" w:rsidSect="00CF5C1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6F5B"/>
    <w:multiLevelType w:val="hybridMultilevel"/>
    <w:tmpl w:val="41025722"/>
    <w:lvl w:ilvl="0" w:tplc="909080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5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53"/>
    <w:rsid w:val="00151CBA"/>
    <w:rsid w:val="002270C0"/>
    <w:rsid w:val="00266FDC"/>
    <w:rsid w:val="00354792"/>
    <w:rsid w:val="00594D65"/>
    <w:rsid w:val="005C0386"/>
    <w:rsid w:val="006554A6"/>
    <w:rsid w:val="006F1C53"/>
    <w:rsid w:val="007D7A7E"/>
    <w:rsid w:val="009763BC"/>
    <w:rsid w:val="00A22453"/>
    <w:rsid w:val="00AE74D2"/>
    <w:rsid w:val="00C5510C"/>
    <w:rsid w:val="00C8180E"/>
    <w:rsid w:val="00CE05D9"/>
    <w:rsid w:val="00CF5C11"/>
    <w:rsid w:val="00D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ADED"/>
  <w15:chartTrackingRefBased/>
  <w15:docId w15:val="{63F51761-FB5E-4215-9EB3-27C39899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2359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Merrifield</dc:creator>
  <cp:keywords/>
  <dc:description/>
  <cp:lastModifiedBy>John Merrifield</cp:lastModifiedBy>
  <cp:revision>2</cp:revision>
  <dcterms:created xsi:type="dcterms:W3CDTF">2023-07-25T15:30:00Z</dcterms:created>
  <dcterms:modified xsi:type="dcterms:W3CDTF">2023-07-25T15:30:00Z</dcterms:modified>
</cp:coreProperties>
</file>